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181" w:rsidRPr="004D4C94" w:rsidRDefault="009F2181" w:rsidP="004D4C94">
      <w:pPr>
        <w:jc w:val="center"/>
        <w:rPr>
          <w:rFonts w:eastAsia="標楷體"/>
          <w:sz w:val="28"/>
          <w:szCs w:val="28"/>
        </w:rPr>
      </w:pPr>
      <w:bookmarkStart w:id="0" w:name="_GoBack"/>
      <w:bookmarkEnd w:id="0"/>
      <w:r w:rsidRPr="004D4C94">
        <w:rPr>
          <w:rFonts w:eastAsia="標楷體" w:hint="eastAsia"/>
          <w:sz w:val="28"/>
          <w:szCs w:val="28"/>
        </w:rPr>
        <w:t>嘉義縣國民教育輔導團甄選聘任主任輔導員暨輔導員作業</w:t>
      </w:r>
      <w:r w:rsidR="00BF76B1" w:rsidRPr="004D4C94">
        <w:rPr>
          <w:rFonts w:eastAsia="標楷體" w:hint="eastAsia"/>
          <w:sz w:val="28"/>
          <w:szCs w:val="28"/>
        </w:rPr>
        <w:t>要點</w:t>
      </w:r>
    </w:p>
    <w:p w:rsidR="00BF76B1" w:rsidRPr="004D4C94" w:rsidRDefault="00D140C0" w:rsidP="004D4C94">
      <w:pPr>
        <w:jc w:val="center"/>
        <w:rPr>
          <w:rFonts w:eastAsia="標楷體"/>
          <w:sz w:val="28"/>
          <w:szCs w:val="28"/>
        </w:rPr>
      </w:pPr>
      <w:r>
        <w:rPr>
          <w:rFonts w:eastAsia="標楷體" w:hint="eastAsia"/>
          <w:sz w:val="28"/>
          <w:szCs w:val="28"/>
        </w:rPr>
        <w:t>第一點、第二點、第七點</w:t>
      </w:r>
      <w:r w:rsidR="00BF76B1" w:rsidRPr="004D4C94">
        <w:rPr>
          <w:rFonts w:eastAsia="標楷體" w:hint="eastAsia"/>
          <w:sz w:val="28"/>
          <w:szCs w:val="28"/>
        </w:rPr>
        <w:t>修正草案對照表</w:t>
      </w:r>
    </w:p>
    <w:p w:rsidR="00BF76B1" w:rsidRDefault="00BF76B1" w:rsidP="00BF76B1">
      <w:pPr>
        <w:ind w:left="4320" w:hangingChars="1800" w:hanging="4320"/>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6"/>
        <w:gridCol w:w="2899"/>
        <w:gridCol w:w="2631"/>
      </w:tblGrid>
      <w:tr w:rsidR="00BF76B1" w:rsidTr="00D140C0">
        <w:tc>
          <w:tcPr>
            <w:tcW w:w="2766" w:type="dxa"/>
          </w:tcPr>
          <w:p w:rsidR="00BF76B1" w:rsidRDefault="00BF76B1" w:rsidP="00284EC4">
            <w:pPr>
              <w:jc w:val="center"/>
              <w:rPr>
                <w:rFonts w:eastAsia="標楷體"/>
              </w:rPr>
            </w:pPr>
            <w:r>
              <w:rPr>
                <w:rFonts w:eastAsia="標楷體" w:hint="eastAsia"/>
              </w:rPr>
              <w:t>修　正　規　定</w:t>
            </w:r>
          </w:p>
        </w:tc>
        <w:tc>
          <w:tcPr>
            <w:tcW w:w="2899" w:type="dxa"/>
          </w:tcPr>
          <w:p w:rsidR="00BF76B1" w:rsidRDefault="00BF76B1" w:rsidP="00284EC4">
            <w:pPr>
              <w:jc w:val="center"/>
              <w:rPr>
                <w:rFonts w:eastAsia="標楷體"/>
              </w:rPr>
            </w:pPr>
            <w:r>
              <w:rPr>
                <w:rFonts w:eastAsia="標楷體" w:hint="eastAsia"/>
              </w:rPr>
              <w:t>現　行　規　定</w:t>
            </w:r>
          </w:p>
        </w:tc>
        <w:tc>
          <w:tcPr>
            <w:tcW w:w="2631" w:type="dxa"/>
          </w:tcPr>
          <w:p w:rsidR="00BF76B1" w:rsidRDefault="00BF76B1" w:rsidP="00284EC4">
            <w:pPr>
              <w:jc w:val="center"/>
              <w:rPr>
                <w:rFonts w:eastAsia="標楷體"/>
              </w:rPr>
            </w:pPr>
            <w:r>
              <w:rPr>
                <w:rFonts w:eastAsia="標楷體" w:hint="eastAsia"/>
              </w:rPr>
              <w:t>說　　　明</w:t>
            </w:r>
          </w:p>
        </w:tc>
      </w:tr>
      <w:tr w:rsidR="00BF76B1" w:rsidTr="00D140C0">
        <w:tc>
          <w:tcPr>
            <w:tcW w:w="2766" w:type="dxa"/>
          </w:tcPr>
          <w:p w:rsidR="00782F05" w:rsidRPr="009D5290" w:rsidRDefault="009F2181" w:rsidP="00782F05">
            <w:pPr>
              <w:pStyle w:val="a9"/>
              <w:numPr>
                <w:ilvl w:val="0"/>
                <w:numId w:val="9"/>
              </w:numPr>
              <w:ind w:leftChars="0"/>
              <w:rPr>
                <w:rFonts w:ascii="標楷體" w:eastAsia="標楷體" w:hAnsi="標楷體"/>
              </w:rPr>
            </w:pPr>
            <w:r w:rsidRPr="009D5290">
              <w:rPr>
                <w:rFonts w:ascii="標楷體" w:eastAsia="標楷體" w:hAnsi="標楷體" w:hint="eastAsia"/>
              </w:rPr>
              <w:t>嘉義縣政府（以下簡</w:t>
            </w:r>
          </w:p>
          <w:p w:rsidR="00BF76B1" w:rsidRPr="00782F05" w:rsidRDefault="009F2181" w:rsidP="00782F05">
            <w:pPr>
              <w:pStyle w:val="a9"/>
              <w:ind w:leftChars="0"/>
              <w:rPr>
                <w:rFonts w:eastAsia="標楷體"/>
              </w:rPr>
            </w:pPr>
            <w:r w:rsidRPr="009D5290">
              <w:rPr>
                <w:rFonts w:ascii="標楷體" w:eastAsia="標楷體" w:hAnsi="標楷體" w:hint="eastAsia"/>
              </w:rPr>
              <w:t>稱本府）為因應國民教育九年一貫課程</w:t>
            </w:r>
            <w:r w:rsidRPr="009D5290">
              <w:rPr>
                <w:rFonts w:ascii="標楷體" w:eastAsia="標楷體" w:hAnsi="標楷體" w:hint="eastAsia"/>
                <w:u w:val="single"/>
              </w:rPr>
              <w:t>及十二年國民基本教育課程綱要總綱</w:t>
            </w:r>
            <w:r w:rsidRPr="009D5290">
              <w:rPr>
                <w:rFonts w:ascii="標楷體" w:eastAsia="標楷體" w:hAnsi="標楷體" w:hint="eastAsia"/>
              </w:rPr>
              <w:t>改革之需，落實</w:t>
            </w:r>
            <w:r w:rsidRPr="00782F05">
              <w:rPr>
                <w:rFonts w:ascii="標楷體" w:eastAsia="標楷體" w:hAnsi="標楷體" w:hint="eastAsia"/>
                <w:color w:val="000000"/>
              </w:rPr>
              <w:t>國民教育階段課程與教學之研究發展，並有效輔導嘉義縣（以下簡稱本縣）各國民中小學教師從事課程、教材、教法及評量之精進，以提昇國民教育品質，訂定本要點。</w:t>
            </w:r>
          </w:p>
        </w:tc>
        <w:tc>
          <w:tcPr>
            <w:tcW w:w="2899" w:type="dxa"/>
          </w:tcPr>
          <w:p w:rsidR="00782F05" w:rsidRPr="00782F05" w:rsidRDefault="009F2181" w:rsidP="00782F05">
            <w:pPr>
              <w:pStyle w:val="a9"/>
              <w:numPr>
                <w:ilvl w:val="0"/>
                <w:numId w:val="10"/>
              </w:numPr>
              <w:ind w:leftChars="0"/>
              <w:rPr>
                <w:rFonts w:eastAsia="標楷體"/>
              </w:rPr>
            </w:pPr>
            <w:r w:rsidRPr="00782F05">
              <w:rPr>
                <w:rFonts w:eastAsia="標楷體" w:hint="eastAsia"/>
              </w:rPr>
              <w:t>嘉義縣政府（以下簡</w:t>
            </w:r>
          </w:p>
          <w:p w:rsidR="00BF76B1" w:rsidRPr="00782F05" w:rsidRDefault="009F2181" w:rsidP="00782F05">
            <w:pPr>
              <w:pStyle w:val="a9"/>
              <w:ind w:leftChars="0"/>
              <w:rPr>
                <w:rFonts w:eastAsia="標楷體"/>
              </w:rPr>
            </w:pPr>
            <w:r w:rsidRPr="00782F05">
              <w:rPr>
                <w:rFonts w:eastAsia="標楷體" w:hint="eastAsia"/>
              </w:rPr>
              <w:t>稱本府）為因應國民教育九年一貫課程改革之需，落實國民教育階段課程與教學之研究發展，並有效輔導嘉義縣（以下簡稱本縣）各國民中小學教師從事課程、教材、教法及評量之精進，以提昇國民教育品質，訂定本要點。</w:t>
            </w:r>
          </w:p>
        </w:tc>
        <w:tc>
          <w:tcPr>
            <w:tcW w:w="2631" w:type="dxa"/>
          </w:tcPr>
          <w:p w:rsidR="00BF76B1" w:rsidRDefault="00BF76B1" w:rsidP="009F2181">
            <w:pPr>
              <w:numPr>
                <w:ilvl w:val="0"/>
                <w:numId w:val="3"/>
              </w:numPr>
              <w:rPr>
                <w:rFonts w:eastAsia="標楷體"/>
              </w:rPr>
            </w:pPr>
            <w:r>
              <w:rPr>
                <w:rFonts w:eastAsia="標楷體" w:hint="eastAsia"/>
                <w:u w:val="single"/>
              </w:rPr>
              <w:t>本點新增</w:t>
            </w:r>
            <w:r w:rsidR="009F2181" w:rsidRPr="009F2181">
              <w:rPr>
                <w:rFonts w:eastAsia="標楷體" w:hint="eastAsia"/>
                <w:u w:val="single"/>
              </w:rPr>
              <w:t>及十二年國民基本教育課程綱要總綱</w:t>
            </w:r>
            <w:r>
              <w:rPr>
                <w:rFonts w:eastAsia="標楷體" w:hint="eastAsia"/>
              </w:rPr>
              <w:t>。</w:t>
            </w:r>
          </w:p>
          <w:p w:rsidR="00BF76B1" w:rsidRDefault="009F2181" w:rsidP="00BF76B1">
            <w:pPr>
              <w:numPr>
                <w:ilvl w:val="0"/>
                <w:numId w:val="3"/>
              </w:numPr>
              <w:rPr>
                <w:rFonts w:eastAsia="標楷體"/>
              </w:rPr>
            </w:pPr>
            <w:r>
              <w:rPr>
                <w:rFonts w:eastAsia="標楷體" w:hint="eastAsia"/>
              </w:rPr>
              <w:t>為配合教育部十二年國民基本教育課程綱要總綱</w:t>
            </w:r>
            <w:r w:rsidR="00BF76B1">
              <w:rPr>
                <w:rFonts w:eastAsia="標楷體" w:hint="eastAsia"/>
              </w:rPr>
              <w:t>爰增訂本要點</w:t>
            </w:r>
          </w:p>
        </w:tc>
      </w:tr>
      <w:tr w:rsidR="00BF76B1" w:rsidTr="00D140C0">
        <w:tc>
          <w:tcPr>
            <w:tcW w:w="2766" w:type="dxa"/>
          </w:tcPr>
          <w:p w:rsidR="00782F05" w:rsidRPr="009D5290" w:rsidRDefault="009F2181" w:rsidP="00782F05">
            <w:pPr>
              <w:pStyle w:val="a9"/>
              <w:numPr>
                <w:ilvl w:val="0"/>
                <w:numId w:val="10"/>
              </w:numPr>
              <w:ind w:leftChars="0"/>
              <w:rPr>
                <w:rFonts w:eastAsia="標楷體"/>
              </w:rPr>
            </w:pPr>
            <w:r w:rsidRPr="00782F05">
              <w:rPr>
                <w:rFonts w:eastAsia="標楷體" w:hint="eastAsia"/>
              </w:rPr>
              <w:t>本</w:t>
            </w:r>
            <w:r w:rsidRPr="009D5290">
              <w:rPr>
                <w:rFonts w:eastAsia="標楷體" w:hint="eastAsia"/>
              </w:rPr>
              <w:t>縣國民教育輔導團</w:t>
            </w:r>
          </w:p>
          <w:p w:rsidR="00BF76B1" w:rsidRDefault="009F2181" w:rsidP="00782F05">
            <w:pPr>
              <w:pStyle w:val="a9"/>
              <w:ind w:leftChars="0"/>
              <w:rPr>
                <w:rFonts w:eastAsia="標楷體"/>
              </w:rPr>
            </w:pPr>
            <w:r w:rsidRPr="009D5290">
              <w:rPr>
                <w:rFonts w:eastAsia="標楷體" w:hint="eastAsia"/>
              </w:rPr>
              <w:t>（以下簡稱輔導團）甄選輔導員分為本國語文、本土語文、英語</w:t>
            </w:r>
            <w:r w:rsidRPr="009D5290">
              <w:rPr>
                <w:rFonts w:eastAsia="標楷體" w:hint="eastAsia"/>
                <w:u w:val="single"/>
              </w:rPr>
              <w:t>文</w:t>
            </w:r>
            <w:r w:rsidRPr="009D5290">
              <w:rPr>
                <w:rFonts w:eastAsia="標楷體" w:hint="eastAsia"/>
              </w:rPr>
              <w:t>、數學、社會、自然</w:t>
            </w:r>
            <w:r w:rsidRPr="009D5290">
              <w:rPr>
                <w:rFonts w:eastAsia="標楷體" w:hint="eastAsia"/>
                <w:u w:val="single"/>
              </w:rPr>
              <w:t>科學、科技、藝術</w:t>
            </w:r>
            <w:r w:rsidRPr="009D5290">
              <w:rPr>
                <w:rFonts w:eastAsia="標楷體" w:hint="eastAsia"/>
              </w:rPr>
              <w:t>、健康與體育、綜合活動、生活課程、資訊教育</w:t>
            </w:r>
            <w:r w:rsidRPr="009D5290">
              <w:rPr>
                <w:rFonts w:eastAsia="標楷體" w:hint="eastAsia"/>
                <w:u w:val="single"/>
              </w:rPr>
              <w:t>議題</w:t>
            </w:r>
            <w:r w:rsidRPr="009D5290">
              <w:rPr>
                <w:rFonts w:eastAsia="標楷體" w:hint="eastAsia"/>
              </w:rPr>
              <w:t>、性別平等教育</w:t>
            </w:r>
            <w:r w:rsidRPr="009D5290">
              <w:rPr>
                <w:rFonts w:eastAsia="標楷體" w:hint="eastAsia"/>
                <w:u w:val="single"/>
              </w:rPr>
              <w:t>議題</w:t>
            </w:r>
            <w:r w:rsidRPr="009D5290">
              <w:rPr>
                <w:rFonts w:eastAsia="標楷體" w:hint="eastAsia"/>
              </w:rPr>
              <w:t>、人權教育</w:t>
            </w:r>
            <w:r w:rsidRPr="009D5290">
              <w:rPr>
                <w:rFonts w:eastAsia="標楷體" w:hint="eastAsia"/>
                <w:u w:val="single"/>
              </w:rPr>
              <w:t>議題</w:t>
            </w:r>
            <w:r w:rsidRPr="009D5290">
              <w:rPr>
                <w:rFonts w:eastAsia="標楷體" w:hint="eastAsia"/>
              </w:rPr>
              <w:t>等</w:t>
            </w:r>
            <w:r w:rsidRPr="00782F05">
              <w:rPr>
                <w:rFonts w:eastAsia="標楷體" w:hint="eastAsia"/>
              </w:rPr>
              <w:t>十</w:t>
            </w:r>
            <w:r w:rsidRPr="00D140C0">
              <w:rPr>
                <w:rFonts w:eastAsia="標楷體" w:hint="eastAsia"/>
                <w:u w:val="single"/>
              </w:rPr>
              <w:t>四</w:t>
            </w:r>
            <w:r w:rsidRPr="00782F05">
              <w:rPr>
                <w:rFonts w:eastAsia="標楷體" w:hint="eastAsia"/>
              </w:rPr>
              <w:t>類，分別各甄選國中小輔導員若干名，並由各</w:t>
            </w:r>
            <w:r w:rsidRPr="009D5290">
              <w:rPr>
                <w:rFonts w:eastAsia="標楷體" w:hint="eastAsia"/>
              </w:rPr>
              <w:t>領域召集人校長指定</w:t>
            </w:r>
            <w:r w:rsidR="00976351" w:rsidRPr="008E1013">
              <w:rPr>
                <w:rFonts w:eastAsia="標楷體" w:hint="eastAsia"/>
              </w:rPr>
              <w:t>主任輔導員</w:t>
            </w:r>
            <w:r w:rsidRPr="00782F05">
              <w:rPr>
                <w:rFonts w:eastAsia="標楷體" w:hint="eastAsia"/>
              </w:rPr>
              <w:t>與領域中心學校種子教師三</w:t>
            </w:r>
            <w:r w:rsidR="00D04B29" w:rsidRPr="00D04B29">
              <w:rPr>
                <w:rFonts w:eastAsia="標楷體" w:hint="eastAsia"/>
                <w:u w:val="single"/>
              </w:rPr>
              <w:t>名</w:t>
            </w:r>
            <w:r w:rsidRPr="00782F05">
              <w:rPr>
                <w:rFonts w:eastAsia="標楷體" w:hint="eastAsia"/>
              </w:rPr>
              <w:t>至五名。</w:t>
            </w:r>
          </w:p>
          <w:p w:rsidR="008E1013" w:rsidRPr="00782F05" w:rsidRDefault="008E1013" w:rsidP="00782F05">
            <w:pPr>
              <w:pStyle w:val="a9"/>
              <w:ind w:leftChars="0"/>
              <w:rPr>
                <w:rFonts w:eastAsia="標楷體"/>
              </w:rPr>
            </w:pPr>
          </w:p>
        </w:tc>
        <w:tc>
          <w:tcPr>
            <w:tcW w:w="2899" w:type="dxa"/>
          </w:tcPr>
          <w:p w:rsidR="00BF76B1" w:rsidRDefault="00BF76B1" w:rsidP="00284EC4">
            <w:pPr>
              <w:ind w:left="480" w:hangingChars="200" w:hanging="480"/>
              <w:rPr>
                <w:rFonts w:eastAsia="標楷體"/>
              </w:rPr>
            </w:pPr>
            <w:r>
              <w:rPr>
                <w:rFonts w:eastAsia="標楷體" w:hint="eastAsia"/>
              </w:rPr>
              <w:t>二、</w:t>
            </w:r>
            <w:r w:rsidR="009F2181" w:rsidRPr="009F2181">
              <w:rPr>
                <w:rFonts w:eastAsia="標楷體" w:hint="eastAsia"/>
              </w:rPr>
              <w:t>本縣國民教育輔導團（以下簡稱輔導團）甄選輔導員分為本國語文、本土語文、英語、數學、社會、自然與生活科技、藝術與人文、健康與體育、綜合活動、生活課程、資訊教育、性別平等教育、人權教育等十三類，分別各甄選國中小輔導員若干名，並由各領域召集人校長指定主任輔導員與領域中心學校種子教師三至五名。</w:t>
            </w:r>
          </w:p>
        </w:tc>
        <w:tc>
          <w:tcPr>
            <w:tcW w:w="2631" w:type="dxa"/>
          </w:tcPr>
          <w:p w:rsidR="00BF76B1" w:rsidRDefault="009F2181" w:rsidP="00BF76B1">
            <w:pPr>
              <w:numPr>
                <w:ilvl w:val="0"/>
                <w:numId w:val="4"/>
              </w:numPr>
              <w:rPr>
                <w:rFonts w:eastAsia="標楷體"/>
              </w:rPr>
            </w:pPr>
            <w:r>
              <w:rPr>
                <w:rFonts w:eastAsia="標楷體" w:hint="eastAsia"/>
                <w:u w:val="single"/>
              </w:rPr>
              <w:t>領域部份名稱更正並增加科技領域</w:t>
            </w:r>
            <w:r w:rsidR="00BF76B1">
              <w:rPr>
                <w:rFonts w:eastAsia="標楷體" w:hint="eastAsia"/>
              </w:rPr>
              <w:t>。</w:t>
            </w:r>
          </w:p>
          <w:p w:rsidR="00BF76B1" w:rsidRDefault="009F2181" w:rsidP="009F2181">
            <w:pPr>
              <w:numPr>
                <w:ilvl w:val="0"/>
                <w:numId w:val="4"/>
              </w:numPr>
              <w:rPr>
                <w:rFonts w:eastAsia="標楷體"/>
              </w:rPr>
            </w:pPr>
            <w:r w:rsidRPr="009F2181">
              <w:rPr>
                <w:rFonts w:eastAsia="標楷體" w:hint="eastAsia"/>
              </w:rPr>
              <w:t>教育部十二年國民基本教育課程綱要總綱為九年一貫課程基本基本能力之加深加廣，且自</w:t>
            </w:r>
            <w:r w:rsidRPr="009F2181">
              <w:rPr>
                <w:rFonts w:eastAsia="標楷體" w:hint="eastAsia"/>
              </w:rPr>
              <w:t>108</w:t>
            </w:r>
            <w:r w:rsidRPr="009F2181">
              <w:rPr>
                <w:rFonts w:eastAsia="標楷體" w:hint="eastAsia"/>
              </w:rPr>
              <w:t>學年度起由小一、國一、高一逐年辦理，另課程架構由七大領域增加科技領域為八大領域等因素，故輔導團之領域議題類別亦應配合修正</w:t>
            </w:r>
            <w:r w:rsidR="002A2A25">
              <w:rPr>
                <w:rFonts w:eastAsia="標楷體" w:hint="eastAsia"/>
              </w:rPr>
              <w:t>。</w:t>
            </w:r>
          </w:p>
        </w:tc>
      </w:tr>
      <w:tr w:rsidR="00A227C6" w:rsidRPr="00E87D7D" w:rsidTr="00D140C0">
        <w:tc>
          <w:tcPr>
            <w:tcW w:w="2766" w:type="dxa"/>
          </w:tcPr>
          <w:p w:rsidR="00A227C6" w:rsidRPr="00E87D7D" w:rsidRDefault="00A227C6" w:rsidP="00A227C6">
            <w:pPr>
              <w:ind w:left="480" w:hangingChars="200" w:hanging="480"/>
              <w:rPr>
                <w:rFonts w:ascii="標楷體" w:eastAsia="標楷體" w:hAnsi="標楷體"/>
              </w:rPr>
            </w:pPr>
            <w:r w:rsidRPr="00E87D7D">
              <w:rPr>
                <w:rFonts w:ascii="標楷體" w:eastAsia="標楷體" w:hAnsi="標楷體" w:hint="eastAsia"/>
              </w:rPr>
              <w:lastRenderedPageBreak/>
              <w:t>七、主任輔導員暨輔導員聘任規定</w:t>
            </w:r>
          </w:p>
          <w:p w:rsidR="00D140C0" w:rsidRDefault="00D140C0" w:rsidP="00A227C6">
            <w:pPr>
              <w:widowControl/>
              <w:jc w:val="both"/>
              <w:rPr>
                <w:rFonts w:ascii="標楷體" w:eastAsia="標楷體" w:hAnsi="標楷體"/>
              </w:rPr>
            </w:pPr>
            <w:r>
              <w:rPr>
                <w:rFonts w:ascii="標楷體" w:eastAsia="標楷體" w:hAnsi="標楷體" w:hint="eastAsia"/>
              </w:rPr>
              <w:t xml:space="preserve">   </w:t>
            </w:r>
            <w:r w:rsidR="00A227C6" w:rsidRPr="00E87D7D">
              <w:rPr>
                <w:rFonts w:ascii="標楷體" w:eastAsia="標楷體" w:hAnsi="標楷體" w:hint="eastAsia"/>
              </w:rPr>
              <w:t>（一）國中小主任輔導</w:t>
            </w:r>
          </w:p>
          <w:p w:rsidR="00A227C6" w:rsidRPr="00E87D7D" w:rsidRDefault="00A227C6" w:rsidP="00D140C0">
            <w:pPr>
              <w:widowControl/>
              <w:ind w:leftChars="400" w:left="960"/>
              <w:jc w:val="both"/>
              <w:rPr>
                <w:rFonts w:ascii="標楷體" w:eastAsia="標楷體" w:hAnsi="標楷體"/>
                <w:color w:val="000000"/>
              </w:rPr>
            </w:pPr>
            <w:r w:rsidRPr="00E87D7D">
              <w:rPr>
                <w:rFonts w:ascii="標楷體" w:eastAsia="標楷體" w:hAnsi="標楷體" w:hint="eastAsia"/>
              </w:rPr>
              <w:t>員</w:t>
            </w:r>
            <w:r w:rsidRPr="00E87D7D">
              <w:rPr>
                <w:rFonts w:ascii="標楷體" w:eastAsia="標楷體" w:hAnsi="標楷體" w:hint="eastAsia"/>
                <w:color w:val="000000"/>
              </w:rPr>
              <w:t>暨輔導員受聘期間在輔導團服務，仍屬原服務學校編制內教師。其每週減課節數由各領域資源中心學校分配調整</w:t>
            </w:r>
            <w:r w:rsidRPr="00E87D7D">
              <w:rPr>
                <w:rFonts w:ascii="標楷體" w:eastAsia="標楷體" w:hAnsi="標楷體" w:hint="eastAsia"/>
                <w:bCs/>
                <w:color w:val="000000"/>
                <w:kern w:val="0"/>
              </w:rPr>
              <w:t>(資源中心學校由</w:t>
            </w:r>
            <w:r w:rsidR="008E1013" w:rsidRPr="008E1013">
              <w:rPr>
                <w:rFonts w:ascii="標楷體" w:eastAsia="標楷體" w:hAnsi="標楷體" w:hint="eastAsia"/>
                <w:bCs/>
                <w:kern w:val="0"/>
                <w:u w:val="single"/>
              </w:rPr>
              <w:t>本</w:t>
            </w:r>
            <w:r w:rsidRPr="008E1013">
              <w:rPr>
                <w:rFonts w:ascii="標楷體" w:eastAsia="標楷體" w:hAnsi="標楷體" w:hint="eastAsia"/>
                <w:bCs/>
                <w:kern w:val="0"/>
                <w:u w:val="single"/>
              </w:rPr>
              <w:t>處</w:t>
            </w:r>
            <w:r w:rsidRPr="00E87D7D">
              <w:rPr>
                <w:rFonts w:ascii="標楷體" w:eastAsia="標楷體" w:hAnsi="標楷體" w:hint="eastAsia"/>
                <w:bCs/>
                <w:color w:val="000000"/>
                <w:kern w:val="0"/>
              </w:rPr>
              <w:t>核定節數總量管制)</w:t>
            </w:r>
            <w:r w:rsidR="00D140C0">
              <w:rPr>
                <w:rFonts w:ascii="標楷體" w:eastAsia="標楷體" w:hAnsi="標楷體" w:hint="eastAsia"/>
                <w:color w:val="000000"/>
              </w:rPr>
              <w:t>。惟</w:t>
            </w:r>
            <w:r w:rsidRPr="00E87D7D">
              <w:rPr>
                <w:rFonts w:ascii="標楷體" w:eastAsia="標楷體" w:hAnsi="標楷體" w:hint="eastAsia"/>
                <w:color w:val="000000"/>
              </w:rPr>
              <w:t>由學校主任、組長擔任</w:t>
            </w:r>
            <w:r w:rsidRPr="00E87D7D">
              <w:rPr>
                <w:rFonts w:ascii="標楷體" w:eastAsia="標楷體" w:hAnsi="標楷體" w:hint="eastAsia"/>
              </w:rPr>
              <w:t>主任輔導員</w:t>
            </w:r>
            <w:r w:rsidR="00D140C0">
              <w:rPr>
                <w:rFonts w:ascii="標楷體" w:eastAsia="標楷體" w:hAnsi="標楷體" w:hint="eastAsia"/>
                <w:color w:val="000000"/>
              </w:rPr>
              <w:t>、輔導員，應於原校授課至少二節（原授課節數低於二節</w:t>
            </w:r>
            <w:r w:rsidR="00D140C0" w:rsidRPr="00C9708A">
              <w:rPr>
                <w:rFonts w:ascii="標楷體" w:eastAsia="標楷體" w:hAnsi="標楷體" w:hint="eastAsia"/>
                <w:color w:val="000000"/>
                <w:u w:val="single"/>
              </w:rPr>
              <w:t>，</w:t>
            </w:r>
            <w:r w:rsidRPr="00E87D7D">
              <w:rPr>
                <w:rFonts w:ascii="標楷體" w:eastAsia="標楷體" w:hAnsi="標楷體" w:hint="eastAsia"/>
                <w:color w:val="000000"/>
              </w:rPr>
              <w:t>不在此限），並視同已達嘉義縣國民中小學教師每週授課節數編排標準</w:t>
            </w:r>
            <w:r w:rsidRPr="00E87D7D">
              <w:rPr>
                <w:rFonts w:ascii="標楷體" w:eastAsia="標楷體" w:hAnsi="標楷體" w:hint="eastAsia"/>
                <w:bCs/>
                <w:color w:val="000000"/>
                <w:kern w:val="0"/>
              </w:rPr>
              <w:t>，以參與團務運</w:t>
            </w:r>
            <w:r w:rsidR="00D140C0">
              <w:rPr>
                <w:rFonts w:ascii="標楷體" w:eastAsia="標楷體" w:hAnsi="標楷體" w:hint="eastAsia"/>
                <w:bCs/>
                <w:color w:val="000000"/>
                <w:kern w:val="0"/>
              </w:rPr>
              <w:t>作。各領域資源中心學校需於聘任輔導員後將人數及減課節數報本府核</w:t>
            </w:r>
            <w:r w:rsidR="00D140C0" w:rsidRPr="00D140C0">
              <w:rPr>
                <w:rFonts w:ascii="標楷體" w:eastAsia="標楷體" w:hAnsi="標楷體" w:hint="eastAsia"/>
                <w:bCs/>
                <w:color w:val="000000"/>
                <w:kern w:val="0"/>
                <w:u w:val="single"/>
              </w:rPr>
              <w:t>定</w:t>
            </w:r>
            <w:r w:rsidRPr="00E87D7D">
              <w:rPr>
                <w:rFonts w:ascii="標楷體" w:eastAsia="標楷體" w:hAnsi="標楷體" w:hint="eastAsia"/>
                <w:bCs/>
                <w:color w:val="000000"/>
                <w:kern w:val="0"/>
              </w:rPr>
              <w:t>。</w:t>
            </w:r>
          </w:p>
          <w:p w:rsidR="00D140C0" w:rsidRDefault="00D140C0" w:rsidP="00A227C6">
            <w:pPr>
              <w:rPr>
                <w:rFonts w:eastAsia="標楷體"/>
              </w:rPr>
            </w:pPr>
            <w:r>
              <w:rPr>
                <w:rFonts w:eastAsia="標楷體" w:hint="eastAsia"/>
              </w:rPr>
              <w:t xml:space="preserve">  </w:t>
            </w:r>
            <w:r w:rsidRPr="00D140C0">
              <w:rPr>
                <w:rFonts w:eastAsia="標楷體" w:hint="eastAsia"/>
              </w:rPr>
              <w:t>（二）主任輔導員及輔</w:t>
            </w:r>
          </w:p>
          <w:p w:rsidR="00A227C6" w:rsidRPr="00E87D7D" w:rsidRDefault="00D140C0" w:rsidP="00D140C0">
            <w:pPr>
              <w:ind w:leftChars="400" w:left="960"/>
              <w:rPr>
                <w:rFonts w:eastAsia="標楷體"/>
              </w:rPr>
            </w:pPr>
            <w:r w:rsidRPr="00D140C0">
              <w:rPr>
                <w:rFonts w:eastAsia="標楷體" w:hint="eastAsia"/>
              </w:rPr>
              <w:t>導員應依輔導計畫至各領域中心學校、本縣教育研發中心開會或進行巡迴輔導。</w:t>
            </w:r>
          </w:p>
        </w:tc>
        <w:tc>
          <w:tcPr>
            <w:tcW w:w="2899" w:type="dxa"/>
          </w:tcPr>
          <w:p w:rsidR="00A227C6" w:rsidRPr="00E87D7D" w:rsidRDefault="00A227C6" w:rsidP="00A227C6">
            <w:pPr>
              <w:ind w:left="480" w:hangingChars="200" w:hanging="480"/>
              <w:rPr>
                <w:rFonts w:ascii="標楷體" w:eastAsia="標楷體" w:hAnsi="標楷體"/>
              </w:rPr>
            </w:pPr>
            <w:r w:rsidRPr="00E87D7D">
              <w:rPr>
                <w:rFonts w:ascii="標楷體" w:eastAsia="標楷體" w:hAnsi="標楷體" w:hint="eastAsia"/>
              </w:rPr>
              <w:t>七、主任輔導員暨輔導員聘任規定</w:t>
            </w:r>
          </w:p>
          <w:p w:rsidR="00D140C0" w:rsidRDefault="00D140C0" w:rsidP="00D140C0">
            <w:pPr>
              <w:widowControl/>
              <w:ind w:leftChars="15" w:left="36"/>
              <w:jc w:val="both"/>
              <w:rPr>
                <w:rFonts w:ascii="標楷體" w:eastAsia="標楷體" w:hAnsi="標楷體"/>
              </w:rPr>
            </w:pPr>
            <w:r>
              <w:rPr>
                <w:rFonts w:ascii="標楷體" w:eastAsia="標楷體" w:hAnsi="標楷體" w:hint="eastAsia"/>
              </w:rPr>
              <w:t xml:space="preserve">   </w:t>
            </w:r>
            <w:r w:rsidR="00A227C6" w:rsidRPr="00E87D7D">
              <w:rPr>
                <w:rFonts w:ascii="標楷體" w:eastAsia="標楷體" w:hAnsi="標楷體" w:hint="eastAsia"/>
              </w:rPr>
              <w:t>（一）國中小主任輔</w:t>
            </w:r>
            <w:r>
              <w:rPr>
                <w:rFonts w:ascii="標楷體" w:eastAsia="標楷體" w:hAnsi="標楷體" w:hint="eastAsia"/>
              </w:rPr>
              <w:t>導</w:t>
            </w:r>
          </w:p>
          <w:p w:rsidR="00A227C6" w:rsidRPr="00E87D7D" w:rsidRDefault="00D140C0" w:rsidP="00D140C0">
            <w:pPr>
              <w:widowControl/>
              <w:ind w:leftChars="192" w:left="1027" w:hangingChars="236" w:hanging="566"/>
              <w:jc w:val="both"/>
              <w:rPr>
                <w:rFonts w:ascii="標楷體" w:eastAsia="標楷體" w:hAnsi="標楷體"/>
                <w:color w:val="000000"/>
              </w:rPr>
            </w:pPr>
            <w:r>
              <w:rPr>
                <w:rFonts w:ascii="標楷體" w:eastAsia="標楷體" w:hAnsi="標楷體" w:hint="eastAsia"/>
              </w:rPr>
              <w:t xml:space="preserve">     </w:t>
            </w:r>
            <w:r w:rsidR="00A227C6" w:rsidRPr="00E87D7D">
              <w:rPr>
                <w:rFonts w:ascii="標楷體" w:eastAsia="標楷體" w:hAnsi="標楷體" w:hint="eastAsia"/>
              </w:rPr>
              <w:t>員</w:t>
            </w:r>
            <w:r w:rsidR="00A227C6" w:rsidRPr="00E87D7D">
              <w:rPr>
                <w:rFonts w:ascii="標楷體" w:eastAsia="標楷體" w:hAnsi="標楷體" w:hint="eastAsia"/>
                <w:color w:val="000000"/>
              </w:rPr>
              <w:t>暨輔導員受聘期間在輔導團服務，仍屬原服務學校編制內教師。其每週減課節數由各領域資源中心學校分配調整</w:t>
            </w:r>
            <w:r w:rsidR="00A227C6" w:rsidRPr="00E87D7D">
              <w:rPr>
                <w:rFonts w:ascii="標楷體" w:eastAsia="標楷體" w:hAnsi="標楷體" w:hint="eastAsia"/>
                <w:bCs/>
                <w:color w:val="000000"/>
                <w:kern w:val="0"/>
              </w:rPr>
              <w:t>(資源中心學校由</w:t>
            </w:r>
            <w:r w:rsidR="008E1013">
              <w:rPr>
                <w:rFonts w:ascii="標楷體" w:eastAsia="標楷體" w:hAnsi="標楷體" w:hint="eastAsia"/>
                <w:bCs/>
                <w:kern w:val="0"/>
              </w:rPr>
              <w:t>教育</w:t>
            </w:r>
            <w:r w:rsidR="00A227C6" w:rsidRPr="00294B5B">
              <w:rPr>
                <w:rFonts w:ascii="標楷體" w:eastAsia="標楷體" w:hAnsi="標楷體" w:hint="eastAsia"/>
                <w:bCs/>
                <w:kern w:val="0"/>
              </w:rPr>
              <w:t>處</w:t>
            </w:r>
            <w:r w:rsidR="00A227C6" w:rsidRPr="00E87D7D">
              <w:rPr>
                <w:rFonts w:ascii="標楷體" w:eastAsia="標楷體" w:hAnsi="標楷體" w:hint="eastAsia"/>
                <w:bCs/>
                <w:color w:val="000000"/>
                <w:kern w:val="0"/>
              </w:rPr>
              <w:t>核定節數總量管制)</w:t>
            </w:r>
            <w:r w:rsidR="00A227C6" w:rsidRPr="00E87D7D">
              <w:rPr>
                <w:rFonts w:ascii="標楷體" w:eastAsia="標楷體" w:hAnsi="標楷體" w:hint="eastAsia"/>
                <w:color w:val="000000"/>
              </w:rPr>
              <w:t>。惟</w:t>
            </w:r>
            <w:r w:rsidR="00A227C6" w:rsidRPr="00D140C0">
              <w:rPr>
                <w:rFonts w:ascii="標楷體" w:eastAsia="標楷體" w:hAnsi="標楷體" w:hint="eastAsia"/>
                <w:color w:val="000000"/>
                <w:u w:val="single"/>
              </w:rPr>
              <w:t>若</w:t>
            </w:r>
            <w:r w:rsidR="00A227C6" w:rsidRPr="00E87D7D">
              <w:rPr>
                <w:rFonts w:ascii="標楷體" w:eastAsia="標楷體" w:hAnsi="標楷體" w:hint="eastAsia"/>
                <w:color w:val="000000"/>
              </w:rPr>
              <w:t>由學校主任、組長擔任</w:t>
            </w:r>
            <w:r w:rsidR="00A227C6" w:rsidRPr="00E87D7D">
              <w:rPr>
                <w:rFonts w:ascii="標楷體" w:eastAsia="標楷體" w:hAnsi="標楷體" w:hint="eastAsia"/>
              </w:rPr>
              <w:t>主任輔導員</w:t>
            </w:r>
            <w:r w:rsidR="00A227C6" w:rsidRPr="00E87D7D">
              <w:rPr>
                <w:rFonts w:ascii="標楷體" w:eastAsia="標楷體" w:hAnsi="標楷體" w:hint="eastAsia"/>
                <w:color w:val="000000"/>
              </w:rPr>
              <w:t>、輔導員，應於原校授課至少二節（</w:t>
            </w:r>
            <w:r w:rsidR="00A227C6" w:rsidRPr="00D140C0">
              <w:rPr>
                <w:rFonts w:ascii="標楷體" w:eastAsia="標楷體" w:hAnsi="標楷體" w:hint="eastAsia"/>
                <w:color w:val="000000"/>
                <w:u w:val="single"/>
              </w:rPr>
              <w:t>倘</w:t>
            </w:r>
            <w:r w:rsidR="00A227C6" w:rsidRPr="00E87D7D">
              <w:rPr>
                <w:rFonts w:ascii="標楷體" w:eastAsia="標楷體" w:hAnsi="標楷體" w:hint="eastAsia"/>
                <w:color w:val="000000"/>
              </w:rPr>
              <w:t>原授課節數低於二節</w:t>
            </w:r>
            <w:r w:rsidR="00A227C6" w:rsidRPr="00D140C0">
              <w:rPr>
                <w:rFonts w:ascii="標楷體" w:eastAsia="標楷體" w:hAnsi="標楷體" w:hint="eastAsia"/>
                <w:color w:val="000000"/>
                <w:u w:val="single"/>
              </w:rPr>
              <w:t>則</w:t>
            </w:r>
            <w:r w:rsidR="00A227C6" w:rsidRPr="00E87D7D">
              <w:rPr>
                <w:rFonts w:ascii="標楷體" w:eastAsia="標楷體" w:hAnsi="標楷體" w:hint="eastAsia"/>
                <w:color w:val="000000"/>
              </w:rPr>
              <w:t>不在此限），並視同已達嘉義縣國民中小學教師每週授課節數編排標準</w:t>
            </w:r>
            <w:r w:rsidR="00A227C6" w:rsidRPr="00E87D7D">
              <w:rPr>
                <w:rFonts w:ascii="標楷體" w:eastAsia="標楷體" w:hAnsi="標楷體" w:hint="eastAsia"/>
                <w:bCs/>
                <w:color w:val="000000"/>
                <w:kern w:val="0"/>
              </w:rPr>
              <w:t>，以參與團務運作。各領域資源中心學校需於聘任輔導員後將人數及減課節數報本府核備。</w:t>
            </w:r>
          </w:p>
          <w:p w:rsidR="00A227C6" w:rsidRPr="00E87D7D" w:rsidRDefault="00D140C0" w:rsidP="00D140C0">
            <w:pPr>
              <w:ind w:leftChars="-58" w:left="1027" w:hangingChars="486" w:hanging="1166"/>
              <w:rPr>
                <w:rFonts w:eastAsia="標楷體"/>
              </w:rPr>
            </w:pPr>
            <w:r>
              <w:rPr>
                <w:rFonts w:eastAsia="標楷體" w:hint="eastAsia"/>
              </w:rPr>
              <w:t xml:space="preserve">    </w:t>
            </w:r>
            <w:r w:rsidRPr="00D140C0">
              <w:rPr>
                <w:rFonts w:eastAsia="標楷體" w:hint="eastAsia"/>
              </w:rPr>
              <w:t>（二）主任輔導員及輔導員應依輔導計畫至各領域中心學校、本縣教育研發中心開會或進行巡迴輔導。</w:t>
            </w:r>
          </w:p>
        </w:tc>
        <w:tc>
          <w:tcPr>
            <w:tcW w:w="2631" w:type="dxa"/>
          </w:tcPr>
          <w:p w:rsidR="00A227C6" w:rsidRPr="00A227C6" w:rsidRDefault="00A227C6" w:rsidP="00A227C6">
            <w:pPr>
              <w:rPr>
                <w:rFonts w:eastAsia="標楷體"/>
              </w:rPr>
            </w:pPr>
            <w:r w:rsidRPr="00A227C6">
              <w:rPr>
                <w:rFonts w:eastAsia="標楷體" w:hint="eastAsia"/>
              </w:rPr>
              <w:t>一、因第六點</w:t>
            </w:r>
            <w:r>
              <w:rPr>
                <w:rFonts w:eastAsia="標楷體" w:hint="eastAsia"/>
              </w:rPr>
              <w:t>提及教育處</w:t>
            </w:r>
            <w:r>
              <w:rPr>
                <w:rFonts w:eastAsia="標楷體" w:hint="eastAsia"/>
              </w:rPr>
              <w:t>(</w:t>
            </w:r>
            <w:r>
              <w:rPr>
                <w:rFonts w:eastAsia="標楷體" w:hint="eastAsia"/>
              </w:rPr>
              <w:t>以下簡稱本處</w:t>
            </w:r>
            <w:r>
              <w:rPr>
                <w:rFonts w:eastAsia="標楷體" w:hint="eastAsia"/>
              </w:rPr>
              <w:t>)</w:t>
            </w:r>
            <w:r>
              <w:rPr>
                <w:rFonts w:eastAsia="標楷體" w:hint="eastAsia"/>
              </w:rPr>
              <w:t>，順修此點。</w:t>
            </w:r>
          </w:p>
          <w:p w:rsidR="00A227C6" w:rsidRPr="00E87D7D" w:rsidRDefault="00A227C6" w:rsidP="00A227C6">
            <w:pPr>
              <w:rPr>
                <w:rFonts w:eastAsia="標楷體"/>
                <w:u w:val="single"/>
              </w:rPr>
            </w:pPr>
          </w:p>
        </w:tc>
      </w:tr>
    </w:tbl>
    <w:p w:rsidR="00256352" w:rsidRPr="00BF76B1" w:rsidRDefault="00572587"/>
    <w:sectPr w:rsidR="00256352" w:rsidRPr="00BF76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587" w:rsidRDefault="00572587" w:rsidP="009F2181">
      <w:r>
        <w:separator/>
      </w:r>
    </w:p>
  </w:endnote>
  <w:endnote w:type="continuationSeparator" w:id="0">
    <w:p w:rsidR="00572587" w:rsidRDefault="00572587" w:rsidP="009F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587" w:rsidRDefault="00572587" w:rsidP="009F2181">
      <w:r>
        <w:separator/>
      </w:r>
    </w:p>
  </w:footnote>
  <w:footnote w:type="continuationSeparator" w:id="0">
    <w:p w:rsidR="00572587" w:rsidRDefault="00572587" w:rsidP="009F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4F4"/>
    <w:multiLevelType w:val="hybridMultilevel"/>
    <w:tmpl w:val="0294503A"/>
    <w:lvl w:ilvl="0" w:tplc="8496F58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1740954"/>
    <w:multiLevelType w:val="hybridMultilevel"/>
    <w:tmpl w:val="A81E2A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07654"/>
    <w:multiLevelType w:val="hybridMultilevel"/>
    <w:tmpl w:val="EAC04794"/>
    <w:lvl w:ilvl="0" w:tplc="ECE23740">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DC1384"/>
    <w:multiLevelType w:val="hybridMultilevel"/>
    <w:tmpl w:val="F52C21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D23678"/>
    <w:multiLevelType w:val="hybridMultilevel"/>
    <w:tmpl w:val="D862CC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065704"/>
    <w:multiLevelType w:val="hybridMultilevel"/>
    <w:tmpl w:val="819E2D32"/>
    <w:lvl w:ilvl="0" w:tplc="4F12C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1C47B9"/>
    <w:multiLevelType w:val="hybridMultilevel"/>
    <w:tmpl w:val="A502BAD2"/>
    <w:lvl w:ilvl="0" w:tplc="230CFD3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832E47"/>
    <w:multiLevelType w:val="hybridMultilevel"/>
    <w:tmpl w:val="79D2D5FA"/>
    <w:lvl w:ilvl="0" w:tplc="8C6EC9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0D73EB6"/>
    <w:multiLevelType w:val="hybridMultilevel"/>
    <w:tmpl w:val="18E44D56"/>
    <w:lvl w:ilvl="0" w:tplc="3AC88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22A104C"/>
    <w:multiLevelType w:val="hybridMultilevel"/>
    <w:tmpl w:val="71E4B520"/>
    <w:lvl w:ilvl="0" w:tplc="BD5E779E">
      <w:start w:val="1"/>
      <w:numFmt w:val="taiwaneseCountingThousand"/>
      <w:lvlText w:val="%1、"/>
      <w:lvlJc w:val="left"/>
      <w:pPr>
        <w:ind w:left="586" w:hanging="480"/>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0" w15:restartNumberingAfterBreak="0">
    <w:nsid w:val="42574CF5"/>
    <w:multiLevelType w:val="hybridMultilevel"/>
    <w:tmpl w:val="5AB0A63A"/>
    <w:lvl w:ilvl="0" w:tplc="997219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755322"/>
    <w:multiLevelType w:val="hybridMultilevel"/>
    <w:tmpl w:val="BA6439B4"/>
    <w:lvl w:ilvl="0" w:tplc="D040B26E">
      <w:start w:val="1"/>
      <w:numFmt w:val="taiwaneseCountingThousand"/>
      <w:lvlText w:val="（%1）"/>
      <w:lvlJc w:val="left"/>
      <w:pPr>
        <w:ind w:left="1080" w:hanging="720"/>
      </w:pPr>
      <w:rPr>
        <w:rFonts w:hint="default"/>
      </w:rPr>
    </w:lvl>
    <w:lvl w:ilvl="1" w:tplc="0470BDDA">
      <w:start w:val="1"/>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5"/>
  </w:num>
  <w:num w:numId="2">
    <w:abstractNumId w:val="2"/>
  </w:num>
  <w:num w:numId="3">
    <w:abstractNumId w:val="8"/>
  </w:num>
  <w:num w:numId="4">
    <w:abstractNumId w:val="6"/>
  </w:num>
  <w:num w:numId="5">
    <w:abstractNumId w:val="10"/>
  </w:num>
  <w:num w:numId="6">
    <w:abstractNumId w:val="11"/>
  </w:num>
  <w:num w:numId="7">
    <w:abstractNumId w:val="7"/>
  </w:num>
  <w:num w:numId="8">
    <w:abstractNumId w:val="0"/>
  </w:num>
  <w:num w:numId="9">
    <w:abstractNumId w:val="4"/>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B1"/>
    <w:rsid w:val="001E54B3"/>
    <w:rsid w:val="00294B5B"/>
    <w:rsid w:val="002A2A25"/>
    <w:rsid w:val="003405B1"/>
    <w:rsid w:val="004D4C94"/>
    <w:rsid w:val="00572587"/>
    <w:rsid w:val="005F0B3A"/>
    <w:rsid w:val="0069563E"/>
    <w:rsid w:val="006972EE"/>
    <w:rsid w:val="00714603"/>
    <w:rsid w:val="0077234A"/>
    <w:rsid w:val="00782F05"/>
    <w:rsid w:val="008E1013"/>
    <w:rsid w:val="008E5684"/>
    <w:rsid w:val="00976351"/>
    <w:rsid w:val="009B3FBF"/>
    <w:rsid w:val="009D5290"/>
    <w:rsid w:val="009F2181"/>
    <w:rsid w:val="00A227C6"/>
    <w:rsid w:val="00A739DC"/>
    <w:rsid w:val="00AD2A6D"/>
    <w:rsid w:val="00B17435"/>
    <w:rsid w:val="00B7645B"/>
    <w:rsid w:val="00B940E3"/>
    <w:rsid w:val="00BF76B1"/>
    <w:rsid w:val="00C9708A"/>
    <w:rsid w:val="00D04B29"/>
    <w:rsid w:val="00D140C0"/>
    <w:rsid w:val="00DA46C9"/>
    <w:rsid w:val="00DE2C7A"/>
    <w:rsid w:val="00E87D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43E77-998E-43C7-A466-0C23B441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6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76B1"/>
    <w:pPr>
      <w:ind w:left="480" w:hangingChars="200" w:hanging="480"/>
    </w:pPr>
    <w:rPr>
      <w:rFonts w:eastAsia="標楷體"/>
    </w:rPr>
  </w:style>
  <w:style w:type="character" w:customStyle="1" w:styleId="a4">
    <w:name w:val="本文縮排 字元"/>
    <w:basedOn w:val="a0"/>
    <w:link w:val="a3"/>
    <w:rsid w:val="00BF76B1"/>
    <w:rPr>
      <w:rFonts w:ascii="Times New Roman" w:eastAsia="標楷體" w:hAnsi="Times New Roman" w:cs="Times New Roman"/>
      <w:szCs w:val="24"/>
    </w:rPr>
  </w:style>
  <w:style w:type="paragraph" w:styleId="a5">
    <w:name w:val="header"/>
    <w:basedOn w:val="a"/>
    <w:link w:val="a6"/>
    <w:uiPriority w:val="99"/>
    <w:unhideWhenUsed/>
    <w:rsid w:val="009F2181"/>
    <w:pPr>
      <w:tabs>
        <w:tab w:val="center" w:pos="4153"/>
        <w:tab w:val="right" w:pos="8306"/>
      </w:tabs>
      <w:snapToGrid w:val="0"/>
    </w:pPr>
    <w:rPr>
      <w:sz w:val="20"/>
      <w:szCs w:val="20"/>
    </w:rPr>
  </w:style>
  <w:style w:type="character" w:customStyle="1" w:styleId="a6">
    <w:name w:val="頁首 字元"/>
    <w:basedOn w:val="a0"/>
    <w:link w:val="a5"/>
    <w:uiPriority w:val="99"/>
    <w:rsid w:val="009F2181"/>
    <w:rPr>
      <w:rFonts w:ascii="Times New Roman" w:eastAsia="新細明體" w:hAnsi="Times New Roman" w:cs="Times New Roman"/>
      <w:sz w:val="20"/>
      <w:szCs w:val="20"/>
    </w:rPr>
  </w:style>
  <w:style w:type="paragraph" w:styleId="a7">
    <w:name w:val="footer"/>
    <w:basedOn w:val="a"/>
    <w:link w:val="a8"/>
    <w:uiPriority w:val="99"/>
    <w:unhideWhenUsed/>
    <w:rsid w:val="009F2181"/>
    <w:pPr>
      <w:tabs>
        <w:tab w:val="center" w:pos="4153"/>
        <w:tab w:val="right" w:pos="8306"/>
      </w:tabs>
      <w:snapToGrid w:val="0"/>
    </w:pPr>
    <w:rPr>
      <w:sz w:val="20"/>
      <w:szCs w:val="20"/>
    </w:rPr>
  </w:style>
  <w:style w:type="character" w:customStyle="1" w:styleId="a8">
    <w:name w:val="頁尾 字元"/>
    <w:basedOn w:val="a0"/>
    <w:link w:val="a7"/>
    <w:uiPriority w:val="99"/>
    <w:rsid w:val="009F2181"/>
    <w:rPr>
      <w:rFonts w:ascii="Times New Roman" w:eastAsia="新細明體" w:hAnsi="Times New Roman" w:cs="Times New Roman"/>
      <w:sz w:val="20"/>
      <w:szCs w:val="20"/>
    </w:rPr>
  </w:style>
  <w:style w:type="paragraph" w:styleId="a9">
    <w:name w:val="List Paragraph"/>
    <w:basedOn w:val="a"/>
    <w:uiPriority w:val="34"/>
    <w:qFormat/>
    <w:rsid w:val="008E5684"/>
    <w:pPr>
      <w:ind w:leftChars="200" w:left="480"/>
    </w:pPr>
  </w:style>
  <w:style w:type="paragraph" w:styleId="aa">
    <w:name w:val="Balloon Text"/>
    <w:basedOn w:val="a"/>
    <w:link w:val="ab"/>
    <w:uiPriority w:val="99"/>
    <w:semiHidden/>
    <w:unhideWhenUsed/>
    <w:rsid w:val="00782F0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82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Company>CYHG</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吳柏村</dc:creator>
  <cp:keywords/>
  <dc:description/>
  <cp:lastModifiedBy>Administrator</cp:lastModifiedBy>
  <cp:revision>2</cp:revision>
  <cp:lastPrinted>2021-03-25T08:39:00Z</cp:lastPrinted>
  <dcterms:created xsi:type="dcterms:W3CDTF">2021-04-12T06:47:00Z</dcterms:created>
  <dcterms:modified xsi:type="dcterms:W3CDTF">2021-04-12T06:47:00Z</dcterms:modified>
</cp:coreProperties>
</file>